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4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华文中宋" w:eastAsia="方正小标宋_GBK"/>
          <w:bCs/>
          <w:color w:val="C00000"/>
          <w:spacing w:val="16"/>
          <w:sz w:val="44"/>
          <w:szCs w:val="44"/>
          <w:lang w:val="en-US" w:eastAsia="zh-CN"/>
        </w:rPr>
      </w:pPr>
      <w:r>
        <w:rPr>
          <w:rFonts w:hint="eastAsia" w:ascii="方正小标宋_GBK" w:hAnsi="华文中宋" w:eastAsia="方正小标宋_GBK"/>
          <w:bCs/>
          <w:spacing w:val="16"/>
          <w:sz w:val="44"/>
          <w:szCs w:val="44"/>
        </w:rPr>
        <w:t>捐赠协议</w:t>
      </w:r>
    </w:p>
    <w:p w14:paraId="4DCD0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华文中宋" w:eastAsia="方正小标宋_GBK"/>
          <w:bCs/>
          <w:spacing w:val="16"/>
          <w:sz w:val="44"/>
          <w:szCs w:val="44"/>
          <w:lang w:val="en-US" w:eastAsia="zh-CN"/>
        </w:rPr>
      </w:pPr>
    </w:p>
    <w:p w14:paraId="2544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华文仿宋" w:eastAsia="仿宋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甲    方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eastAsia="zh-CN"/>
        </w:rPr>
        <w:t>：</w:t>
      </w:r>
    </w:p>
    <w:p w14:paraId="2D91A1F7">
      <w:pPr>
        <w:keepNext w:val="0"/>
        <w:keepLines w:val="0"/>
        <w:widowControl/>
        <w:suppressLineNumbers w:val="0"/>
        <w:jc w:val="left"/>
        <w:rPr>
          <w:rFonts w:hint="eastAsia"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联 系 人：</w:t>
      </w:r>
    </w:p>
    <w:p w14:paraId="5DE1F600">
      <w:pPr>
        <w:keepNext w:val="0"/>
        <w:keepLines w:val="0"/>
        <w:widowControl/>
        <w:suppressLineNumbers w:val="0"/>
        <w:jc w:val="left"/>
        <w:rPr>
          <w:rFonts w:hint="default" w:ascii="仿宋" w:hAnsi="华文仿宋" w:eastAsia="仿宋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电    话：</w:t>
      </w:r>
    </w:p>
    <w:p w14:paraId="1FFE9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地    址：</w:t>
      </w:r>
    </w:p>
    <w:p w14:paraId="4CAB0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统一社会信用代码或个人身份证号（企业执照附后）：</w:t>
      </w:r>
    </w:p>
    <w:p w14:paraId="3DB6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华文仿宋" w:eastAsia="仿宋"/>
          <w:bCs/>
          <w:spacing w:val="16"/>
          <w:sz w:val="32"/>
          <w:szCs w:val="32"/>
          <w:lang w:val="en-US" w:eastAsia="zh-CN"/>
        </w:rPr>
      </w:pPr>
    </w:p>
    <w:p w14:paraId="49E27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</w:rPr>
      </w:pPr>
    </w:p>
    <w:p w14:paraId="3E8E4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乙    方：上海中侨职业技术大学教育发展基金会</w:t>
      </w:r>
    </w:p>
    <w:p w14:paraId="1538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华文仿宋" w:eastAsia="仿宋"/>
          <w:bCs/>
          <w:color w:val="C00000"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联 系 人：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严蕙</w:t>
      </w:r>
    </w:p>
    <w:p w14:paraId="53CF6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华文仿宋" w:eastAsia="仿宋"/>
          <w:bCs/>
          <w:color w:val="C00000"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电    话：</w:t>
      </w:r>
      <w:r>
        <w:rPr>
          <w:rFonts w:ascii="仿宋" w:hAnsi="华文仿宋" w:eastAsia="仿宋"/>
          <w:bCs/>
          <w:spacing w:val="16"/>
          <w:sz w:val="32"/>
          <w:szCs w:val="32"/>
        </w:rPr>
        <w:t>021-316161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01</w:t>
      </w:r>
    </w:p>
    <w:p w14:paraId="7EB6A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华文仿宋" w:eastAsia="仿宋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地    址：上海市金山区漕廊公路3888号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图文楼218</w:t>
      </w:r>
    </w:p>
    <w:p w14:paraId="127F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  <w:lang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统一社会信用代码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eastAsia="zh-CN"/>
        </w:rPr>
        <w:t>：53310000MJ49551617</w:t>
      </w:r>
    </w:p>
    <w:p w14:paraId="52B81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 w:firstLineChars="200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  <w:u w:val="none"/>
        </w:rPr>
      </w:pPr>
    </w:p>
    <w:p w14:paraId="28C67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65"/>
        <w:jc w:val="both"/>
        <w:textAlignment w:val="auto"/>
        <w:rPr>
          <w:rFonts w:hint="default" w:ascii="仿宋" w:hAnsi="仿宋" w:eastAsia="仿宋"/>
          <w:b w:val="0"/>
          <w:bCs/>
          <w:spacing w:val="16"/>
          <w:sz w:val="32"/>
          <w:szCs w:val="32"/>
          <w:u w:val="none"/>
          <w:lang w:val="en-US" w:eastAsia="zh-CN"/>
        </w:rPr>
      </w:pP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u w:val="none"/>
        </w:rPr>
        <w:t>甲方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向乙方捐赠资金共计人民币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大写</w:t>
      </w:r>
      <w:r>
        <w:rPr>
          <w:rFonts w:hint="eastAsia" w:ascii="仿宋" w:hAnsi="仿宋" w:eastAsia="仿宋"/>
          <w:b w:val="0"/>
          <w:bCs/>
          <w:sz w:val="32"/>
          <w:szCs w:val="32"/>
          <w:u w:val="single"/>
          <w:lang w:val="en-US" w:eastAsia="zh-CN"/>
        </w:rPr>
        <w:t xml:space="preserve"> *** </w:t>
      </w:r>
      <w:r>
        <w:rPr>
          <w:rFonts w:hint="eastAsia" w:ascii="仿宋" w:hAnsi="仿宋" w:eastAsia="仿宋"/>
          <w:b w:val="0"/>
          <w:bCs/>
          <w:spacing w:val="16"/>
          <w:sz w:val="32"/>
          <w:szCs w:val="32"/>
          <w:u w:val="none"/>
        </w:rPr>
        <w:t>元整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single"/>
          <w:lang w:val="en-US" w:eastAsia="zh-CN"/>
        </w:rPr>
        <w:t xml:space="preserve"> ****.** 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none"/>
        </w:rPr>
        <w:t>）</w:t>
      </w:r>
      <w:r>
        <w:rPr>
          <w:rFonts w:hint="eastAsia" w:ascii="仿宋" w:hAnsi="仿宋" w:eastAsia="仿宋"/>
          <w:b w:val="0"/>
          <w:bCs/>
          <w:spacing w:val="16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b w:val="0"/>
          <w:bCs/>
          <w:spacing w:val="16"/>
          <w:sz w:val="32"/>
          <w:szCs w:val="32"/>
          <w:u w:val="none"/>
          <w:lang w:val="en-US" w:eastAsia="zh-CN"/>
        </w:rPr>
        <w:t>用于支持中侨大学</w:t>
      </w:r>
      <w:r>
        <w:rPr>
          <w:rFonts w:hint="eastAsia" w:ascii="仿宋" w:hAnsi="仿宋" w:eastAsia="仿宋"/>
          <w:b/>
          <w:bCs w:val="0"/>
          <w:spacing w:val="16"/>
          <w:sz w:val="32"/>
          <w:szCs w:val="32"/>
          <w:u w:val="single"/>
          <w:lang w:val="en-US" w:eastAsia="zh-CN"/>
        </w:rPr>
        <w:t>资助贫困学生、奖励作出突出贡献的优秀教职工和品学兼优的在校学生，加强重点课题研究，改善教学设施</w:t>
      </w:r>
      <w:r>
        <w:rPr>
          <w:rFonts w:hint="eastAsia" w:ascii="仿宋" w:hAnsi="仿宋" w:eastAsia="仿宋"/>
          <w:b w:val="0"/>
          <w:bCs/>
          <w:spacing w:val="16"/>
          <w:sz w:val="32"/>
          <w:szCs w:val="32"/>
          <w:u w:val="none"/>
          <w:lang w:val="en-US" w:eastAsia="zh-CN"/>
        </w:rPr>
        <w:t>，开展</w:t>
      </w:r>
      <w:r>
        <w:rPr>
          <w:rFonts w:hint="eastAsia" w:ascii="仿宋" w:hAnsi="仿宋" w:eastAsia="仿宋"/>
          <w:b w:val="0"/>
          <w:bCs/>
          <w:spacing w:val="16"/>
          <w:sz w:val="32"/>
          <w:szCs w:val="32"/>
          <w:u w:val="single"/>
          <w:lang w:val="en-US" w:eastAsia="zh-CN"/>
        </w:rPr>
        <w:t xml:space="preserve"> ******** </w:t>
      </w:r>
      <w:r>
        <w:rPr>
          <w:rFonts w:ascii="仿宋" w:hAnsi="仿宋" w:eastAsia="仿宋" w:cs="Times New Roman"/>
          <w:b w:val="0"/>
          <w:bCs/>
          <w:spacing w:val="16"/>
          <w:kern w:val="2"/>
          <w:sz w:val="32"/>
          <w:szCs w:val="32"/>
          <w:u w:val="none"/>
          <w:lang w:bidi="ar-SA"/>
        </w:rPr>
        <w:t>。</w:t>
      </w:r>
    </w:p>
    <w:p w14:paraId="46881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65"/>
        <w:textAlignment w:val="auto"/>
        <w:rPr>
          <w:rFonts w:ascii="黑体" w:hAnsi="黑体" w:eastAsia="黑体"/>
          <w:bCs/>
          <w:spacing w:val="16"/>
          <w:sz w:val="32"/>
          <w:szCs w:val="32"/>
        </w:rPr>
      </w:pPr>
      <w:r>
        <w:rPr>
          <w:rFonts w:hint="eastAsia" w:ascii="黑体" w:hAnsi="黑体" w:eastAsia="黑体"/>
          <w:bCs/>
          <w:spacing w:val="16"/>
          <w:sz w:val="32"/>
          <w:szCs w:val="32"/>
        </w:rPr>
        <w:t>一、资金支付</w:t>
      </w:r>
    </w:p>
    <w:p w14:paraId="5578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eastAsia" w:ascii="仿宋" w:hAnsi="华文仿宋" w:eastAsia="仿宋"/>
          <w:b w:val="0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 w:val="0"/>
          <w:bCs/>
          <w:spacing w:val="16"/>
          <w:sz w:val="32"/>
          <w:szCs w:val="32"/>
        </w:rPr>
        <w:t>甲方于本协议签订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lang w:val="en-US" w:eastAsia="zh-CN"/>
        </w:rPr>
        <w:t>之日起15个工作日内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</w:rPr>
        <w:t>一次性拨付资金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lang w:val="en-US" w:eastAsia="zh-CN"/>
        </w:rPr>
        <w:t>大写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pacing w:val="16"/>
          <w:sz w:val="32"/>
          <w:szCs w:val="32"/>
          <w:u w:val="none"/>
        </w:rPr>
        <w:t>元整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single"/>
          <w:lang w:val="en-US" w:eastAsia="zh-CN"/>
        </w:rPr>
        <w:t xml:space="preserve"> ****.** </w:t>
      </w:r>
      <w:r>
        <w:rPr>
          <w:rFonts w:hint="eastAsia" w:ascii="仿宋_GB2312" w:hAnsi="仿宋_GB2312" w:eastAsia="仿宋_GB2312" w:cs="仿宋_GB2312"/>
          <w:b w:val="0"/>
          <w:bCs/>
          <w:spacing w:val="16"/>
          <w:sz w:val="32"/>
          <w:szCs w:val="32"/>
          <w:u w:val="none"/>
        </w:rPr>
        <w:t>）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</w:rPr>
        <w:t>到乙方指定账户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lang w:eastAsia="zh-CN"/>
        </w:rPr>
        <w:t>。</w:t>
      </w: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lang w:val="en-US" w:eastAsia="zh-CN"/>
        </w:rPr>
        <w:t>甲方应保证捐赠资金是其有权处分的合法财产。</w:t>
      </w:r>
    </w:p>
    <w:p w14:paraId="4E5BB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default" w:ascii="仿宋" w:hAnsi="华文仿宋" w:eastAsia="仿宋"/>
          <w:b w:val="0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 w:val="0"/>
          <w:bCs/>
          <w:spacing w:val="16"/>
          <w:sz w:val="32"/>
          <w:szCs w:val="32"/>
          <w:lang w:val="en-US" w:eastAsia="zh-CN"/>
        </w:rPr>
        <w:t>乙方指定账户为：</w:t>
      </w:r>
    </w:p>
    <w:p w14:paraId="7D24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抬头:</w:t>
      </w:r>
      <w:r>
        <w:rPr>
          <w:rFonts w:hint="eastAsia" w:ascii="仿宋" w:hAnsi="华文仿宋" w:eastAsia="仿宋"/>
          <w:bCs/>
          <w:spacing w:val="16"/>
          <w:sz w:val="32"/>
          <w:szCs w:val="32"/>
        </w:rPr>
        <w:t>上海中侨职业技术大学教育发展基金会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;</w:t>
      </w:r>
    </w:p>
    <w:p w14:paraId="03FC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default" w:ascii="仿宋" w:hAnsi="华文仿宋" w:eastAsia="仿宋"/>
          <w:bCs/>
          <w:spacing w:val="16"/>
          <w:sz w:val="32"/>
          <w:szCs w:val="32"/>
          <w:lang w:val="en-US" w:eastAsia="zh-CN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账号：439083683348;</w:t>
      </w:r>
    </w:p>
    <w:p w14:paraId="4242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eastAsia"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开户行：中国银行上海市虹桥商务区支行</w:t>
      </w:r>
      <w:r>
        <w:rPr>
          <w:rFonts w:hint="eastAsia" w:ascii="仿宋" w:hAnsi="华文仿宋" w:eastAsia="仿宋"/>
          <w:bCs/>
          <w:spacing w:val="16"/>
          <w:sz w:val="32"/>
          <w:szCs w:val="32"/>
        </w:rPr>
        <w:t>。</w:t>
      </w:r>
    </w:p>
    <w:p w14:paraId="14CD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  <w:t>二、实施方案</w:t>
      </w:r>
    </w:p>
    <w:p w14:paraId="05EE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  <w:t>【如有可附后，若无请删除该条款，主要包括捐赠款用途、实施方案内容、经费预算（奖学金，奖教金应明确发放</w:t>
      </w:r>
      <w:bookmarkStart w:id="0" w:name="_GoBack"/>
      <w:bookmarkEnd w:id="0"/>
      <w:r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  <w:t>标准、人数、评定办法和依据）】</w:t>
      </w:r>
    </w:p>
    <w:p w14:paraId="202D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hint="default" w:ascii="仿宋" w:hAnsi="华文仿宋" w:eastAsia="仿宋"/>
          <w:bCs/>
          <w:spacing w:val="16"/>
          <w:sz w:val="32"/>
          <w:szCs w:val="32"/>
          <w:lang w:val="en-US" w:eastAsia="zh-CN"/>
        </w:rPr>
      </w:pPr>
    </w:p>
    <w:p w14:paraId="30A27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ascii="黑体" w:hAnsi="黑体" w:eastAsia="黑体"/>
          <w:bCs/>
          <w:spacing w:val="16"/>
          <w:sz w:val="32"/>
          <w:szCs w:val="32"/>
        </w:rPr>
      </w:pPr>
      <w:r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pacing w:val="16"/>
          <w:sz w:val="32"/>
          <w:szCs w:val="32"/>
        </w:rPr>
        <w:t>、双方权利义务</w:t>
      </w:r>
    </w:p>
    <w:p w14:paraId="40FE0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1.甲方有权监督乙方对该款项的合理使用，并获得相关文字、图像资料。有权获得乙方开具的全额、正式捐赠票据。</w:t>
      </w:r>
    </w:p>
    <w:p w14:paraId="41FE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2.甲方需保证该项捐款来源合法。</w:t>
      </w:r>
    </w:p>
    <w:p w14:paraId="07DE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3.乙方需向甲方全额开具公益事业捐赠统一票据，并按项目实施要求认真制作项目开支账目。</w:t>
      </w:r>
    </w:p>
    <w:p w14:paraId="1D291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4.根据国家相关政策，甲方凭上述票据可享有企业所得税或个人所得税税前扣除优惠政策。</w:t>
      </w:r>
    </w:p>
    <w:p w14:paraId="1722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65"/>
        <w:textAlignment w:val="auto"/>
        <w:rPr>
          <w:rFonts w:ascii="黑体" w:hAnsi="黑体" w:eastAsia="黑体"/>
          <w:bCs/>
          <w:spacing w:val="16"/>
          <w:sz w:val="32"/>
          <w:szCs w:val="32"/>
        </w:rPr>
      </w:pPr>
      <w:r>
        <w:rPr>
          <w:rFonts w:hint="eastAsia" w:ascii="黑体" w:hAnsi="黑体" w:eastAsia="黑体"/>
          <w:bCs/>
          <w:spacing w:val="16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spacing w:val="16"/>
          <w:sz w:val="32"/>
          <w:szCs w:val="32"/>
        </w:rPr>
        <w:t>、纠纷解决及合同效力</w:t>
      </w:r>
    </w:p>
    <w:p w14:paraId="58541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0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1.本协议为不可撤消协议，双方代表签署后均应按本协议内容执行。</w:t>
      </w:r>
    </w:p>
    <w:p w14:paraId="225D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0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2.本协议未尽事宜，双方可另行签订补充协议，补充协议与本协议具有同等法律效力。</w:t>
      </w:r>
    </w:p>
    <w:p w14:paraId="05C83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0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3.在执行本协议过程中，双方因任何条款发生争议时，应本着友好合作原则进行协商解决。如协商不成，可提交上海市仲裁委员会仲裁，仲裁裁决为最终裁决。</w:t>
      </w:r>
    </w:p>
    <w:p w14:paraId="082E8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0"/>
        <w:textAlignment w:val="auto"/>
        <w:rPr>
          <w:rFonts w:ascii="仿宋" w:hAnsi="华文仿宋" w:eastAsia="仿宋"/>
          <w:bCs/>
          <w:spacing w:val="16"/>
          <w:sz w:val="32"/>
          <w:szCs w:val="32"/>
        </w:rPr>
      </w:pPr>
      <w:r>
        <w:rPr>
          <w:rFonts w:hint="eastAsia" w:ascii="仿宋" w:hAnsi="华文仿宋" w:eastAsia="仿宋"/>
          <w:bCs/>
          <w:spacing w:val="16"/>
          <w:sz w:val="32"/>
          <w:szCs w:val="32"/>
        </w:rPr>
        <w:t>4.本协议一式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两</w:t>
      </w:r>
      <w:r>
        <w:rPr>
          <w:rFonts w:hint="eastAsia" w:ascii="仿宋" w:hAnsi="华文仿宋" w:eastAsia="仿宋"/>
          <w:bCs/>
          <w:spacing w:val="16"/>
          <w:sz w:val="32"/>
          <w:szCs w:val="32"/>
        </w:rPr>
        <w:t>份，甲方持有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一</w:t>
      </w:r>
      <w:r>
        <w:rPr>
          <w:rFonts w:hint="eastAsia" w:ascii="仿宋" w:hAnsi="华文仿宋" w:eastAsia="仿宋"/>
          <w:bCs/>
          <w:spacing w:val="16"/>
          <w:sz w:val="32"/>
          <w:szCs w:val="32"/>
        </w:rPr>
        <w:t>份，乙方持有</w:t>
      </w:r>
      <w:r>
        <w:rPr>
          <w:rFonts w:hint="eastAsia" w:ascii="仿宋" w:hAnsi="华文仿宋" w:eastAsia="仿宋"/>
          <w:bCs/>
          <w:spacing w:val="16"/>
          <w:sz w:val="32"/>
          <w:szCs w:val="32"/>
          <w:lang w:val="en-US" w:eastAsia="zh-CN"/>
        </w:rPr>
        <w:t>一</w:t>
      </w:r>
      <w:r>
        <w:rPr>
          <w:rFonts w:hint="eastAsia" w:ascii="仿宋" w:hAnsi="华文仿宋" w:eastAsia="仿宋"/>
          <w:bCs/>
          <w:spacing w:val="16"/>
          <w:sz w:val="32"/>
          <w:szCs w:val="32"/>
        </w:rPr>
        <w:t>份，自双方加盖公章之日起生效。</w:t>
      </w:r>
    </w:p>
    <w:tbl>
      <w:tblPr>
        <w:tblStyle w:val="8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4520"/>
      </w:tblGrid>
      <w:tr w14:paraId="2514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19" w:type="dxa"/>
            <w:vAlign w:val="center"/>
          </w:tcPr>
          <w:p w14:paraId="0AE3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华文仿宋" w:eastAsia="仿宋"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-20"/>
                <w:sz w:val="32"/>
                <w:szCs w:val="32"/>
              </w:rPr>
              <w:t>甲方：</w:t>
            </w:r>
          </w:p>
          <w:p w14:paraId="0211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华文仿宋" w:eastAsia="仿宋"/>
                <w:bCs/>
                <w:spacing w:val="-20"/>
                <w:sz w:val="32"/>
                <w:szCs w:val="32"/>
                <w:lang w:val="en-US"/>
              </w:rPr>
            </w:pPr>
          </w:p>
        </w:tc>
        <w:tc>
          <w:tcPr>
            <w:tcW w:w="4520" w:type="dxa"/>
            <w:vAlign w:val="center"/>
          </w:tcPr>
          <w:p w14:paraId="7504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  <w:t>乙方：</w:t>
            </w:r>
          </w:p>
          <w:p w14:paraId="45E5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华文仿宋" w:eastAsia="仿宋"/>
                <w:bCs/>
                <w:spacing w:val="16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  <w:t>上海中侨职业技术大学教育发展基金会</w:t>
            </w:r>
          </w:p>
        </w:tc>
      </w:tr>
      <w:tr w14:paraId="7A50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19" w:type="dxa"/>
            <w:vAlign w:val="center"/>
          </w:tcPr>
          <w:p w14:paraId="54D6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华文仿宋" w:eastAsia="仿宋"/>
                <w:bCs/>
                <w:spacing w:val="16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  <w:t>代 表：</w:t>
            </w:r>
          </w:p>
        </w:tc>
        <w:tc>
          <w:tcPr>
            <w:tcW w:w="4520" w:type="dxa"/>
            <w:vAlign w:val="center"/>
          </w:tcPr>
          <w:p w14:paraId="3959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华文仿宋" w:eastAsia="仿宋"/>
                <w:bCs/>
                <w:spacing w:val="16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  <w:t>代 表：</w:t>
            </w:r>
          </w:p>
        </w:tc>
      </w:tr>
      <w:tr w14:paraId="7AAD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19" w:type="dxa"/>
            <w:vAlign w:val="center"/>
          </w:tcPr>
          <w:p w14:paraId="60BD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仿宋" w:hAnsi="华文仿宋" w:eastAsia="仿宋"/>
                <w:bCs/>
                <w:spacing w:val="16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  <w:t>年  月  日</w:t>
            </w:r>
          </w:p>
        </w:tc>
        <w:tc>
          <w:tcPr>
            <w:tcW w:w="4520" w:type="dxa"/>
            <w:vAlign w:val="center"/>
          </w:tcPr>
          <w:p w14:paraId="49EC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仿宋" w:hAnsi="华文仿宋" w:eastAsia="仿宋"/>
                <w:bCs/>
                <w:spacing w:val="16"/>
                <w:sz w:val="32"/>
                <w:szCs w:val="32"/>
              </w:rPr>
            </w:pPr>
            <w:r>
              <w:rPr>
                <w:rFonts w:hint="eastAsia" w:ascii="仿宋" w:hAnsi="华文仿宋" w:eastAsia="仿宋"/>
                <w:bCs/>
                <w:spacing w:val="16"/>
                <w:sz w:val="32"/>
                <w:szCs w:val="32"/>
              </w:rPr>
              <w:t>年  月  日</w:t>
            </w:r>
          </w:p>
        </w:tc>
      </w:tr>
    </w:tbl>
    <w:p w14:paraId="63330091">
      <w:pPr>
        <w:spacing w:line="240" w:lineRule="auto"/>
        <w:rPr>
          <w:rFonts w:ascii="仿宋" w:hAnsi="华文仿宋" w:eastAsia="仿宋"/>
          <w:bCs/>
          <w:color w:val="0070C0"/>
          <w:spacing w:val="-20"/>
          <w:sz w:val="32"/>
          <w:szCs w:val="32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E5435-6D41-411F-A392-42A79CDA09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2D06019-ED82-4BE5-A425-CF3DA27776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370A20-F71A-458B-BD46-E6FB3F2415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8A243A2-9E8A-4C7D-B9EE-9696555B30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D826B69-C0EB-43BF-880E-C83EF755003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5D61C7C-37B1-4B78-B29C-6D3A22DE00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OWRlNTgxMjVmNTdmMjVhYmVhOTJjOWE4YmU4OWIifQ=="/>
  </w:docVars>
  <w:rsids>
    <w:rsidRoot w:val="00D279AD"/>
    <w:rsid w:val="000840F4"/>
    <w:rsid w:val="001523D4"/>
    <w:rsid w:val="002633EA"/>
    <w:rsid w:val="00464DCA"/>
    <w:rsid w:val="009A595F"/>
    <w:rsid w:val="00D279AD"/>
    <w:rsid w:val="01A33D07"/>
    <w:rsid w:val="08AF17E7"/>
    <w:rsid w:val="0BE214DB"/>
    <w:rsid w:val="0D05153E"/>
    <w:rsid w:val="0E0D58BA"/>
    <w:rsid w:val="102A6BF7"/>
    <w:rsid w:val="150A4738"/>
    <w:rsid w:val="15AF5F46"/>
    <w:rsid w:val="19313A93"/>
    <w:rsid w:val="1A591D4C"/>
    <w:rsid w:val="1BA23B50"/>
    <w:rsid w:val="1C4B6403"/>
    <w:rsid w:val="1C8046C4"/>
    <w:rsid w:val="1EEF2D36"/>
    <w:rsid w:val="21381C5E"/>
    <w:rsid w:val="217224DF"/>
    <w:rsid w:val="2A102562"/>
    <w:rsid w:val="2A5063FA"/>
    <w:rsid w:val="2B3529C6"/>
    <w:rsid w:val="2C047C3F"/>
    <w:rsid w:val="337E407A"/>
    <w:rsid w:val="347F6905"/>
    <w:rsid w:val="36CA20EF"/>
    <w:rsid w:val="39A43DD3"/>
    <w:rsid w:val="3A176FF5"/>
    <w:rsid w:val="48F402C3"/>
    <w:rsid w:val="492E5828"/>
    <w:rsid w:val="5189553D"/>
    <w:rsid w:val="57830446"/>
    <w:rsid w:val="5909508D"/>
    <w:rsid w:val="5AEA34F6"/>
    <w:rsid w:val="5B281AF9"/>
    <w:rsid w:val="5CB46872"/>
    <w:rsid w:val="5FA76628"/>
    <w:rsid w:val="64243BF5"/>
    <w:rsid w:val="64E376A8"/>
    <w:rsid w:val="66803056"/>
    <w:rsid w:val="6FC82823"/>
    <w:rsid w:val="73341F8D"/>
    <w:rsid w:val="756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公文小标宋"/>
      <w:kern w:val="44"/>
      <w:sz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Body text|1_"/>
    <w:basedOn w:val="9"/>
    <w:link w:val="14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346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5">
    <w:name w:val="Body text|2_"/>
    <w:basedOn w:val="9"/>
    <w:link w:val="16"/>
    <w:qFormat/>
    <w:uiPriority w:val="0"/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spacing w:after="180" w:line="283" w:lineRule="auto"/>
      <w:ind w:firstLine="350"/>
      <w:jc w:val="left"/>
    </w:pPr>
    <w:rPr>
      <w:rFonts w:ascii="宋体" w:hAnsi="宋体" w:eastAsia="宋体" w:cs="宋体"/>
      <w:kern w:val="0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</Company>
  <Pages>2</Pages>
  <Words>708</Words>
  <Characters>772</Characters>
  <Lines>5</Lines>
  <Paragraphs>1</Paragraphs>
  <TotalTime>6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2023-11-14T01:58:00Z</dcterms:created>
  <dc:creator>WPS尔东</dc:creator>
  <cp:lastModifiedBy>zqdx</cp:lastModifiedBy>
  <dcterms:modified xsi:type="dcterms:W3CDTF">2025-04-07T02:37:32Z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A466810B81DF46619A94A3661B114354_13</vt:lpwstr>
  </property>
  <property fmtid="{D5CDD505-2E9C-101B-9397-08002B2CF9AE}" pid="4" name="KSOTemplateDocerSaveRecord">
    <vt:lpwstr>eyJoZGlkIjoiODc3OWRlNTgxMjVmNTdmMjVhYmVhOTJjOWE4YmU4OWIiLCJ1c2VySWQiOiIyMzg5NDQzODMifQ==</vt:lpwstr>
  </property>
</Properties>
</file>